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9B" w:rsidRPr="00DF1BBD" w:rsidRDefault="0002335C" w:rsidP="00DF1B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Careers</w:t>
      </w:r>
      <w:r w:rsidR="00DF1BBD" w:rsidRPr="00DF1BBD">
        <w:rPr>
          <w:b/>
          <w:sz w:val="24"/>
          <w:szCs w:val="24"/>
        </w:rPr>
        <w:t xml:space="preserve"> in Aging</w:t>
      </w:r>
    </w:p>
    <w:p w:rsidR="00DF1BBD" w:rsidRDefault="00DF1BBD">
      <w:pPr>
        <w:rPr>
          <w:szCs w:val="20"/>
        </w:rPr>
      </w:pPr>
    </w:p>
    <w:p w:rsidR="00DF2C1F" w:rsidRDefault="00532D51">
      <w:pPr>
        <w:rPr>
          <w:szCs w:val="20"/>
        </w:rPr>
      </w:pPr>
      <w:r>
        <w:rPr>
          <w:szCs w:val="20"/>
        </w:rPr>
        <w:t>Between 2000 and 2030, Georgia’s population of people age 65 and older will increase</w:t>
      </w:r>
      <w:r w:rsidR="00C5559B">
        <w:rPr>
          <w:szCs w:val="20"/>
        </w:rPr>
        <w:t xml:space="preserve"> by a whopping 143%. Georgia will need more </w:t>
      </w:r>
      <w:r w:rsidR="00DF1BBD">
        <w:rPr>
          <w:szCs w:val="20"/>
        </w:rPr>
        <w:t xml:space="preserve">aging-related </w:t>
      </w:r>
      <w:r w:rsidR="00C5559B">
        <w:rPr>
          <w:szCs w:val="20"/>
        </w:rPr>
        <w:t>businesses</w:t>
      </w:r>
      <w:r w:rsidR="00DF1BBD">
        <w:rPr>
          <w:szCs w:val="20"/>
        </w:rPr>
        <w:t>, organizations,</w:t>
      </w:r>
      <w:r w:rsidR="00C5559B">
        <w:rPr>
          <w:szCs w:val="20"/>
        </w:rPr>
        <w:t xml:space="preserve"> and workers than ever before to supply needed services for the state’s growing Baby Boomer population.  You can be a part of the solution.</w:t>
      </w:r>
    </w:p>
    <w:p w:rsidR="00532D51" w:rsidRDefault="00532D51">
      <w:pPr>
        <w:rPr>
          <w:szCs w:val="20"/>
        </w:rPr>
      </w:pPr>
      <w:bookmarkStart w:id="0" w:name="_GoBack"/>
      <w:bookmarkEnd w:id="0"/>
    </w:p>
    <w:p w:rsidR="00DF2C1F" w:rsidRDefault="00C5559B">
      <w:pPr>
        <w:rPr>
          <w:szCs w:val="20"/>
        </w:rPr>
      </w:pPr>
      <w:r>
        <w:rPr>
          <w:szCs w:val="20"/>
        </w:rPr>
        <w:t>What</w:t>
      </w:r>
      <w:r w:rsidR="00DF1BBD">
        <w:rPr>
          <w:szCs w:val="20"/>
        </w:rPr>
        <w:t xml:space="preserve"> fields are </w:t>
      </w:r>
      <w:r>
        <w:rPr>
          <w:szCs w:val="20"/>
        </w:rPr>
        <w:t xml:space="preserve">popular?  </w:t>
      </w:r>
      <w:r w:rsidR="00DF2C1F">
        <w:rPr>
          <w:szCs w:val="20"/>
        </w:rPr>
        <w:t xml:space="preserve">The U.S. Bureau of Labor Statistics’ list of </w:t>
      </w:r>
      <w:hyperlink r:id="rId5" w:history="1">
        <w:r w:rsidR="00DF2C1F" w:rsidRPr="00532D51">
          <w:rPr>
            <w:rStyle w:val="Hyperlink"/>
            <w:szCs w:val="20"/>
          </w:rPr>
          <w:t xml:space="preserve">30 fastest-growing </w:t>
        </w:r>
        <w:r w:rsidR="00DF1BBD">
          <w:rPr>
            <w:rStyle w:val="Hyperlink"/>
            <w:szCs w:val="20"/>
          </w:rPr>
          <w:t>job paths</w:t>
        </w:r>
      </w:hyperlink>
      <w:r w:rsidR="00DF1BBD">
        <w:rPr>
          <w:szCs w:val="20"/>
        </w:rPr>
        <w:t xml:space="preserve"> includes seven career area</w:t>
      </w:r>
      <w:r w:rsidR="00DF2C1F">
        <w:rPr>
          <w:szCs w:val="20"/>
        </w:rPr>
        <w:t xml:space="preserve">s that are </w:t>
      </w:r>
      <w:r w:rsidR="00CC322F">
        <w:rPr>
          <w:szCs w:val="20"/>
        </w:rPr>
        <w:t>common</w:t>
      </w:r>
      <w:r w:rsidR="00DF2C1F">
        <w:rPr>
          <w:szCs w:val="20"/>
        </w:rPr>
        <w:t xml:space="preserve"> in the </w:t>
      </w:r>
      <w:r w:rsidR="00532D51">
        <w:rPr>
          <w:szCs w:val="20"/>
        </w:rPr>
        <w:t>field of aging</w:t>
      </w:r>
      <w:r w:rsidR="00DF2C1F">
        <w:rPr>
          <w:szCs w:val="20"/>
        </w:rPr>
        <w:t>, including mental health, physical and occupational therapy, home health, and personal care.</w:t>
      </w:r>
      <w:r w:rsidR="00532D51">
        <w:rPr>
          <w:szCs w:val="20"/>
        </w:rPr>
        <w:t xml:space="preserve">  Growth rates</w:t>
      </w:r>
      <w:r w:rsidR="00CC322F">
        <w:rPr>
          <w:szCs w:val="20"/>
        </w:rPr>
        <w:t xml:space="preserve"> by 2020</w:t>
      </w:r>
      <w:r w:rsidR="00532D51">
        <w:rPr>
          <w:szCs w:val="20"/>
        </w:rPr>
        <w:t xml:space="preserve"> for</w:t>
      </w:r>
      <w:r w:rsidR="00DF1BBD">
        <w:rPr>
          <w:szCs w:val="20"/>
        </w:rPr>
        <w:t xml:space="preserve"> positions in</w:t>
      </w:r>
      <w:r w:rsidR="00532D51">
        <w:rPr>
          <w:szCs w:val="20"/>
        </w:rPr>
        <w:t xml:space="preserve"> these work are</w:t>
      </w:r>
      <w:r w:rsidR="00CC322F">
        <w:rPr>
          <w:szCs w:val="20"/>
        </w:rPr>
        <w:t>as range from 35% to 70%.</w:t>
      </w:r>
    </w:p>
    <w:p w:rsidR="00C5559B" w:rsidRDefault="00C5559B">
      <w:pPr>
        <w:rPr>
          <w:szCs w:val="20"/>
        </w:rPr>
      </w:pPr>
    </w:p>
    <w:p w:rsidR="00C5559B" w:rsidRDefault="00DF1BBD">
      <w:pPr>
        <w:rPr>
          <w:szCs w:val="20"/>
        </w:rPr>
      </w:pPr>
      <w:r>
        <w:rPr>
          <w:szCs w:val="20"/>
        </w:rPr>
        <w:t xml:space="preserve">But let’s put the data aside. </w:t>
      </w:r>
      <w:r w:rsidR="00C5559B">
        <w:rPr>
          <w:szCs w:val="20"/>
        </w:rPr>
        <w:t>Joining the aging field is about more than job growth.  It</w:t>
      </w:r>
      <w:r>
        <w:rPr>
          <w:szCs w:val="20"/>
        </w:rPr>
        <w:t xml:space="preserve"> reflects</w:t>
      </w:r>
      <w:r w:rsidR="00C5559B">
        <w:rPr>
          <w:szCs w:val="20"/>
        </w:rPr>
        <w:t xml:space="preserve"> passion and personal mission.  Aging services workers have a</w:t>
      </w:r>
      <w:r>
        <w:rPr>
          <w:szCs w:val="20"/>
        </w:rPr>
        <w:t xml:space="preserve"> natural</w:t>
      </w:r>
      <w:r w:rsidR="00C5559B">
        <w:rPr>
          <w:szCs w:val="20"/>
        </w:rPr>
        <w:t xml:space="preserve"> affinity for older adults.  We simply love what we do.  Explore the links here and decide if an aging services career is right for you.</w:t>
      </w:r>
    </w:p>
    <w:p w:rsidR="009309E1" w:rsidRDefault="009309E1">
      <w:pPr>
        <w:rPr>
          <w:szCs w:val="20"/>
        </w:rPr>
      </w:pPr>
    </w:p>
    <w:p w:rsidR="00DF1BBD" w:rsidRPr="009309E1" w:rsidRDefault="00DF1BBD">
      <w:pPr>
        <w:rPr>
          <w:szCs w:val="20"/>
        </w:rPr>
      </w:pPr>
    </w:p>
    <w:p w:rsidR="007B1ADB" w:rsidRPr="00B82ED6" w:rsidRDefault="00CF2936">
      <w:pPr>
        <w:rPr>
          <w:b/>
          <w:sz w:val="24"/>
          <w:szCs w:val="24"/>
        </w:rPr>
      </w:pPr>
      <w:r w:rsidRPr="00B82ED6">
        <w:rPr>
          <w:b/>
          <w:sz w:val="24"/>
          <w:szCs w:val="24"/>
        </w:rPr>
        <w:t>Internships</w:t>
      </w:r>
      <w:r w:rsidR="00B82ED6">
        <w:rPr>
          <w:b/>
          <w:sz w:val="24"/>
          <w:szCs w:val="24"/>
        </w:rPr>
        <w:t xml:space="preserve"> &amp; Volunteer Opportunities</w:t>
      </w:r>
    </w:p>
    <w:p w:rsidR="00CF2936" w:rsidRDefault="00CF2936"/>
    <w:p w:rsidR="002B0524" w:rsidRPr="00CF2936" w:rsidRDefault="0002335C">
      <w:pPr>
        <w:rPr>
          <w:rFonts w:cs="Arial"/>
          <w:szCs w:val="20"/>
        </w:rPr>
      </w:pPr>
      <w:hyperlink r:id="rId6" w:history="1">
        <w:r w:rsidR="002B0524" w:rsidRPr="00B82ED6">
          <w:rPr>
            <w:rStyle w:val="Hyperlink"/>
            <w:rFonts w:cs="Arial"/>
            <w:szCs w:val="20"/>
          </w:rPr>
          <w:t>Interning with the Division of Aging Services</w:t>
        </w:r>
      </w:hyperlink>
      <w:r w:rsidR="00B82ED6">
        <w:rPr>
          <w:rFonts w:cs="Arial"/>
          <w:szCs w:val="20"/>
        </w:rPr>
        <w:t xml:space="preserve"> (Graduate, Undergraduate)</w:t>
      </w:r>
    </w:p>
    <w:p w:rsidR="00B30604" w:rsidRDefault="0002335C">
      <w:pPr>
        <w:rPr>
          <w:rFonts w:cs="Arial"/>
          <w:szCs w:val="20"/>
        </w:rPr>
      </w:pPr>
      <w:hyperlink r:id="rId7" w:history="1">
        <w:r w:rsidR="00B30604" w:rsidRPr="00B30604">
          <w:rPr>
            <w:rStyle w:val="Hyperlink"/>
            <w:rFonts w:cs="Arial"/>
            <w:szCs w:val="20"/>
          </w:rPr>
          <w:t>Volunteering with Georgia’s Aging Network</w:t>
        </w:r>
      </w:hyperlink>
    </w:p>
    <w:p w:rsidR="00D23653" w:rsidRDefault="0002335C" w:rsidP="00D23653">
      <w:pPr>
        <w:rPr>
          <w:rFonts w:cs="Arial"/>
          <w:szCs w:val="20"/>
        </w:rPr>
      </w:pPr>
      <w:hyperlink r:id="rId8" w:history="1">
        <w:proofErr w:type="spellStart"/>
        <w:r w:rsidR="00D23653" w:rsidRPr="00B82ED6">
          <w:rPr>
            <w:rStyle w:val="Hyperlink"/>
            <w:rFonts w:cs="Arial"/>
            <w:szCs w:val="20"/>
          </w:rPr>
          <w:t>HandsOn</w:t>
        </w:r>
        <w:proofErr w:type="spellEnd"/>
        <w:r w:rsidR="00D23653" w:rsidRPr="00B82ED6">
          <w:rPr>
            <w:rStyle w:val="Hyperlink"/>
            <w:rFonts w:cs="Arial"/>
            <w:szCs w:val="20"/>
          </w:rPr>
          <w:t xml:space="preserve"> Network – Action Centers in Georgia</w:t>
        </w:r>
      </w:hyperlink>
    </w:p>
    <w:p w:rsidR="00B82ED6" w:rsidRDefault="00B82ED6">
      <w:pPr>
        <w:rPr>
          <w:rFonts w:cs="Arial"/>
          <w:szCs w:val="20"/>
        </w:rPr>
      </w:pPr>
    </w:p>
    <w:p w:rsidR="00D23653" w:rsidRDefault="00D23653">
      <w:pPr>
        <w:rPr>
          <w:rFonts w:cs="Arial"/>
          <w:szCs w:val="20"/>
        </w:rPr>
      </w:pPr>
    </w:p>
    <w:p w:rsidR="001B1EF8" w:rsidRPr="00B82ED6" w:rsidRDefault="00CF2936">
      <w:pPr>
        <w:rPr>
          <w:rFonts w:cs="Arial"/>
          <w:b/>
          <w:sz w:val="24"/>
          <w:szCs w:val="24"/>
        </w:rPr>
      </w:pPr>
      <w:r w:rsidRPr="00B82ED6">
        <w:rPr>
          <w:rFonts w:cs="Arial"/>
          <w:b/>
          <w:sz w:val="24"/>
          <w:szCs w:val="24"/>
        </w:rPr>
        <w:t>Careers</w:t>
      </w:r>
    </w:p>
    <w:p w:rsidR="00CF2936" w:rsidRDefault="00CF2936">
      <w:pPr>
        <w:rPr>
          <w:rFonts w:cs="Arial"/>
          <w:szCs w:val="20"/>
        </w:rPr>
      </w:pPr>
    </w:p>
    <w:p w:rsidR="0002335C" w:rsidRDefault="0002335C">
      <w:pPr>
        <w:rPr>
          <w:rFonts w:cs="Arial"/>
          <w:szCs w:val="20"/>
        </w:rPr>
      </w:pPr>
      <w:hyperlink r:id="rId9" w:history="1">
        <w:r>
          <w:rPr>
            <w:rStyle w:val="Hyperlink"/>
            <w:rFonts w:cs="Arial"/>
            <w:szCs w:val="20"/>
          </w:rPr>
          <w:t>Find Career Opportunities with DAS</w:t>
        </w:r>
      </w:hyperlink>
    </w:p>
    <w:p w:rsidR="0002335C" w:rsidRDefault="0002335C">
      <w:pPr>
        <w:rPr>
          <w:rFonts w:cs="Arial"/>
          <w:szCs w:val="20"/>
        </w:rPr>
      </w:pPr>
      <w:r>
        <w:rPr>
          <w:rFonts w:cs="Arial"/>
          <w:szCs w:val="20"/>
        </w:rPr>
        <w:t>Georgia DHS Division of Aging Services</w:t>
      </w:r>
    </w:p>
    <w:p w:rsidR="0002335C" w:rsidRDefault="0002335C">
      <w:pPr>
        <w:rPr>
          <w:rFonts w:cs="Arial"/>
          <w:szCs w:val="20"/>
        </w:rPr>
      </w:pPr>
    </w:p>
    <w:p w:rsidR="00F01CE8" w:rsidRDefault="0002335C" w:rsidP="00F01CE8">
      <w:pPr>
        <w:rPr>
          <w:rFonts w:cs="Arial"/>
          <w:szCs w:val="20"/>
        </w:rPr>
      </w:pPr>
      <w:hyperlink r:id="rId10" w:history="1">
        <w:proofErr w:type="spellStart"/>
        <w:r w:rsidR="00F01CE8" w:rsidRPr="00B82ED6">
          <w:rPr>
            <w:rStyle w:val="Hyperlink"/>
            <w:rFonts w:cs="Arial"/>
            <w:szCs w:val="20"/>
          </w:rPr>
          <w:t>AgeWork</w:t>
        </w:r>
        <w:proofErr w:type="spellEnd"/>
        <w:r w:rsidR="00F01CE8" w:rsidRPr="00B82ED6">
          <w:rPr>
            <w:rStyle w:val="Hyperlink"/>
            <w:rFonts w:cs="Arial"/>
            <w:szCs w:val="20"/>
          </w:rPr>
          <w:t xml:space="preserve">: </w:t>
        </w:r>
        <w:proofErr w:type="gramStart"/>
        <w:r w:rsidR="00F01CE8" w:rsidRPr="00B82ED6">
          <w:rPr>
            <w:rStyle w:val="Hyperlink"/>
            <w:rFonts w:cs="Arial"/>
            <w:szCs w:val="20"/>
          </w:rPr>
          <w:t>Your</w:t>
        </w:r>
        <w:proofErr w:type="gramEnd"/>
        <w:r w:rsidR="00F01CE8" w:rsidRPr="00B82ED6">
          <w:rPr>
            <w:rStyle w:val="Hyperlink"/>
            <w:rFonts w:cs="Arial"/>
            <w:szCs w:val="20"/>
          </w:rPr>
          <w:t xml:space="preserve"> Key to Jobs in Aging</w:t>
        </w:r>
      </w:hyperlink>
    </w:p>
    <w:p w:rsidR="00F01CE8" w:rsidRDefault="00CC322F" w:rsidP="00F01CE8">
      <w:pPr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proofErr w:type="spellStart"/>
      <w:r w:rsidR="00F01CE8">
        <w:rPr>
          <w:rFonts w:cs="Arial"/>
          <w:szCs w:val="20"/>
        </w:rPr>
        <w:t>Gerontological</w:t>
      </w:r>
      <w:proofErr w:type="spellEnd"/>
      <w:r w:rsidR="00F01CE8">
        <w:rPr>
          <w:rFonts w:cs="Arial"/>
          <w:szCs w:val="20"/>
        </w:rPr>
        <w:t xml:space="preserve"> Society of America</w:t>
      </w:r>
    </w:p>
    <w:p w:rsidR="00F01CE8" w:rsidRDefault="00F01CE8">
      <w:pPr>
        <w:rPr>
          <w:rFonts w:cs="Arial"/>
          <w:szCs w:val="20"/>
        </w:rPr>
      </w:pPr>
    </w:p>
    <w:p w:rsidR="00CF2936" w:rsidRDefault="0002335C">
      <w:pPr>
        <w:rPr>
          <w:rFonts w:cs="Arial"/>
          <w:szCs w:val="20"/>
        </w:rPr>
      </w:pPr>
      <w:hyperlink r:id="rId11" w:history="1">
        <w:r w:rsidR="00B82ED6">
          <w:rPr>
            <w:rStyle w:val="Hyperlink"/>
            <w:rFonts w:cs="Arial"/>
            <w:szCs w:val="20"/>
          </w:rPr>
          <w:t>AGHE C</w:t>
        </w:r>
        <w:r w:rsidR="00CF2936" w:rsidRPr="00B82ED6">
          <w:rPr>
            <w:rStyle w:val="Hyperlink"/>
            <w:rFonts w:cs="Arial"/>
            <w:szCs w:val="20"/>
          </w:rPr>
          <w:t>areers in Aging</w:t>
        </w:r>
      </w:hyperlink>
    </w:p>
    <w:p w:rsidR="00CF2936" w:rsidRPr="00CF2936" w:rsidRDefault="00CF2936">
      <w:pPr>
        <w:rPr>
          <w:rFonts w:cs="Arial"/>
          <w:szCs w:val="20"/>
        </w:rPr>
      </w:pPr>
      <w:r>
        <w:rPr>
          <w:rFonts w:cs="Arial"/>
          <w:szCs w:val="20"/>
        </w:rPr>
        <w:t>Association for Gerontology in Higher Education</w:t>
      </w:r>
    </w:p>
    <w:p w:rsidR="00CF2936" w:rsidRDefault="00CF2936">
      <w:pPr>
        <w:rPr>
          <w:rFonts w:cs="Arial"/>
          <w:szCs w:val="20"/>
        </w:rPr>
      </w:pPr>
    </w:p>
    <w:p w:rsidR="00FA6A16" w:rsidRDefault="0002335C" w:rsidP="00FA6A16">
      <w:pPr>
        <w:rPr>
          <w:rFonts w:cs="Arial"/>
          <w:szCs w:val="20"/>
        </w:rPr>
      </w:pPr>
      <w:hyperlink r:id="rId12" w:history="1">
        <w:r w:rsidR="00FA6A16" w:rsidRPr="00B82ED6">
          <w:rPr>
            <w:rStyle w:val="Hyperlink"/>
            <w:rFonts w:cs="Arial"/>
            <w:szCs w:val="20"/>
          </w:rPr>
          <w:t>Careers in Aging</w:t>
        </w:r>
      </w:hyperlink>
    </w:p>
    <w:p w:rsidR="00FA6A16" w:rsidRDefault="00FA6A16" w:rsidP="00FA6A16">
      <w:pPr>
        <w:rPr>
          <w:rFonts w:cs="Arial"/>
          <w:szCs w:val="20"/>
        </w:rPr>
      </w:pPr>
      <w:r>
        <w:rPr>
          <w:rFonts w:cs="Arial"/>
          <w:szCs w:val="20"/>
        </w:rPr>
        <w:t>University of Georgia College of Public Health, Institute of Gerontology</w:t>
      </w:r>
    </w:p>
    <w:p w:rsidR="00FA6A16" w:rsidRDefault="00FA6A16" w:rsidP="00FA6A16">
      <w:pPr>
        <w:rPr>
          <w:rFonts w:cs="Arial"/>
          <w:szCs w:val="20"/>
        </w:rPr>
      </w:pPr>
      <w:r>
        <w:rPr>
          <w:rFonts w:cs="Arial"/>
          <w:szCs w:val="20"/>
        </w:rPr>
        <w:t xml:space="preserve">(See </w:t>
      </w:r>
      <w:r w:rsidR="00CC322F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>chart of fields and specialties that can have an emphasis on aging.</w:t>
      </w:r>
      <w:r w:rsidR="00CC322F">
        <w:rPr>
          <w:rFonts w:cs="Arial"/>
          <w:szCs w:val="20"/>
        </w:rPr>
        <w:t>)</w:t>
      </w:r>
    </w:p>
    <w:p w:rsidR="00F01CE8" w:rsidRDefault="00F01CE8" w:rsidP="00FA6A16">
      <w:pPr>
        <w:rPr>
          <w:rFonts w:cs="Arial"/>
          <w:szCs w:val="20"/>
        </w:rPr>
      </w:pPr>
    </w:p>
    <w:p w:rsidR="00F01CE8" w:rsidRDefault="0002335C" w:rsidP="00FA6A16">
      <w:pPr>
        <w:rPr>
          <w:rFonts w:cs="Arial"/>
          <w:szCs w:val="20"/>
        </w:rPr>
      </w:pPr>
      <w:hyperlink r:id="rId13" w:history="1">
        <w:r w:rsidR="00F01CE8" w:rsidRPr="00F01CE8">
          <w:rPr>
            <w:rStyle w:val="Hyperlink"/>
            <w:rFonts w:cs="Arial"/>
            <w:szCs w:val="20"/>
          </w:rPr>
          <w:t>Exploring Careers in Aging</w:t>
        </w:r>
      </w:hyperlink>
    </w:p>
    <w:p w:rsidR="00F01CE8" w:rsidRDefault="007C7172" w:rsidP="00FA6A16">
      <w:pPr>
        <w:rPr>
          <w:rFonts w:cs="Arial"/>
          <w:szCs w:val="20"/>
        </w:rPr>
      </w:pPr>
      <w:r>
        <w:rPr>
          <w:rFonts w:cs="Arial"/>
          <w:szCs w:val="20"/>
        </w:rPr>
        <w:t xml:space="preserve">Linda Wiener, Researcher / Consultant </w:t>
      </w:r>
    </w:p>
    <w:p w:rsidR="00F01CE8" w:rsidRDefault="00F01CE8" w:rsidP="00FA6A16">
      <w:pPr>
        <w:rPr>
          <w:rFonts w:cs="Arial"/>
          <w:szCs w:val="20"/>
        </w:rPr>
      </w:pPr>
    </w:p>
    <w:p w:rsidR="00FA6A16" w:rsidRDefault="0002335C" w:rsidP="00FA6A16">
      <w:pPr>
        <w:rPr>
          <w:rFonts w:cs="Arial"/>
          <w:szCs w:val="20"/>
        </w:rPr>
      </w:pPr>
      <w:hyperlink r:id="rId14" w:history="1">
        <w:r w:rsidR="00FA6A16" w:rsidRPr="00D161E8">
          <w:rPr>
            <w:rStyle w:val="Hyperlink"/>
            <w:rFonts w:cs="Arial"/>
            <w:szCs w:val="20"/>
          </w:rPr>
          <w:t>Social Work in Aging</w:t>
        </w:r>
      </w:hyperlink>
    </w:p>
    <w:p w:rsidR="00FA6A16" w:rsidRDefault="00FA6A16" w:rsidP="00FA6A16">
      <w:pPr>
        <w:rPr>
          <w:rFonts w:cs="Arial"/>
          <w:szCs w:val="20"/>
        </w:rPr>
      </w:pPr>
      <w:r>
        <w:rPr>
          <w:rFonts w:cs="Arial"/>
          <w:szCs w:val="20"/>
        </w:rPr>
        <w:t>Geriatric Social Work Initiative</w:t>
      </w:r>
      <w:r w:rsidR="00F01CE8">
        <w:rPr>
          <w:rFonts w:cs="Arial"/>
          <w:szCs w:val="20"/>
        </w:rPr>
        <w:t>, t</w:t>
      </w:r>
      <w:r w:rsidR="0036065C">
        <w:rPr>
          <w:rFonts w:cs="Arial"/>
          <w:szCs w:val="20"/>
        </w:rPr>
        <w:t>he Hartford Foundation</w:t>
      </w:r>
    </w:p>
    <w:p w:rsidR="00B82ED6" w:rsidRDefault="00B82ED6" w:rsidP="00B82ED6">
      <w:pPr>
        <w:rPr>
          <w:rFonts w:cs="Arial"/>
          <w:b/>
          <w:szCs w:val="20"/>
        </w:rPr>
      </w:pPr>
    </w:p>
    <w:p w:rsidR="00DF1BBD" w:rsidRDefault="00DF1BBD" w:rsidP="00B82ED6">
      <w:pPr>
        <w:rPr>
          <w:rFonts w:cs="Arial"/>
          <w:b/>
          <w:szCs w:val="20"/>
        </w:rPr>
      </w:pPr>
    </w:p>
    <w:p w:rsidR="00DF1BBD" w:rsidRPr="00B82ED6" w:rsidRDefault="00DF1BBD" w:rsidP="00DF1BBD">
      <w:pPr>
        <w:rPr>
          <w:rFonts w:cs="Arial"/>
          <w:b/>
          <w:sz w:val="24"/>
          <w:szCs w:val="24"/>
        </w:rPr>
      </w:pPr>
      <w:r w:rsidRPr="00B82ED6">
        <w:rPr>
          <w:rFonts w:cs="Arial"/>
          <w:b/>
          <w:sz w:val="24"/>
          <w:szCs w:val="24"/>
        </w:rPr>
        <w:t>Intergenerational Programming</w:t>
      </w:r>
    </w:p>
    <w:p w:rsidR="00DF1BBD" w:rsidRPr="00CF2936" w:rsidRDefault="00DF1BBD" w:rsidP="00DF1BBD">
      <w:pPr>
        <w:rPr>
          <w:rFonts w:cs="Arial"/>
          <w:szCs w:val="20"/>
        </w:rPr>
      </w:pPr>
    </w:p>
    <w:p w:rsidR="00DF1BBD" w:rsidRPr="00CF2936" w:rsidRDefault="0002335C" w:rsidP="00DF1BBD">
      <w:pPr>
        <w:rPr>
          <w:rFonts w:cs="Arial"/>
          <w:szCs w:val="20"/>
        </w:rPr>
      </w:pPr>
      <w:hyperlink r:id="rId15" w:history="1">
        <w:r w:rsidR="00DF1BBD" w:rsidRPr="00B82ED6">
          <w:rPr>
            <w:rStyle w:val="Hyperlink"/>
            <w:rFonts w:cs="Arial"/>
            <w:szCs w:val="20"/>
          </w:rPr>
          <w:t>Visiting Nursing Home Resident</w:t>
        </w:r>
        <w:r w:rsidR="00CC322F">
          <w:rPr>
            <w:rStyle w:val="Hyperlink"/>
            <w:rFonts w:cs="Arial"/>
            <w:szCs w:val="20"/>
          </w:rPr>
          <w:t>s (for children and teens)</w:t>
        </w:r>
      </w:hyperlink>
      <w:r w:rsidR="00DF1BBD" w:rsidRPr="00CF2936">
        <w:rPr>
          <w:rFonts w:cs="Arial"/>
          <w:szCs w:val="20"/>
        </w:rPr>
        <w:t xml:space="preserve"> </w:t>
      </w:r>
    </w:p>
    <w:p w:rsidR="00DF1BBD" w:rsidRDefault="00DF1BBD" w:rsidP="00DF1BBD">
      <w:pPr>
        <w:rPr>
          <w:rFonts w:cs="Arial"/>
          <w:szCs w:val="20"/>
          <w:lang w:val="en"/>
        </w:rPr>
      </w:pPr>
      <w:r w:rsidRPr="00CF2936">
        <w:rPr>
          <w:rFonts w:cs="Arial"/>
          <w:szCs w:val="20"/>
          <w:lang w:val="en"/>
        </w:rPr>
        <w:t xml:space="preserve">The Legacy Project </w:t>
      </w:r>
    </w:p>
    <w:p w:rsidR="00CC322F" w:rsidRDefault="00CC322F" w:rsidP="00DF1BBD">
      <w:pPr>
        <w:rPr>
          <w:rFonts w:cs="Arial"/>
          <w:szCs w:val="20"/>
        </w:rPr>
      </w:pPr>
    </w:p>
    <w:p w:rsidR="00DF1BBD" w:rsidRDefault="0002335C" w:rsidP="00DF1BBD">
      <w:pPr>
        <w:rPr>
          <w:rFonts w:cs="Arial"/>
          <w:szCs w:val="20"/>
        </w:rPr>
      </w:pPr>
      <w:hyperlink r:id="rId16" w:history="1">
        <w:r w:rsidR="00DF1BBD" w:rsidRPr="00B82ED6">
          <w:rPr>
            <w:rStyle w:val="Hyperlink"/>
            <w:rFonts w:cs="Arial"/>
            <w:szCs w:val="20"/>
          </w:rPr>
          <w:t>Intergenerational Program</w:t>
        </w:r>
      </w:hyperlink>
      <w:r w:rsidR="00CC322F">
        <w:rPr>
          <w:rStyle w:val="Hyperlink"/>
          <w:rFonts w:cs="Arial"/>
          <w:szCs w:val="20"/>
        </w:rPr>
        <w:t xml:space="preserve"> Curricula and Activities</w:t>
      </w:r>
      <w:r w:rsidR="00DF1BBD">
        <w:rPr>
          <w:rFonts w:cs="Arial"/>
          <w:szCs w:val="20"/>
        </w:rPr>
        <w:t xml:space="preserve"> </w:t>
      </w:r>
    </w:p>
    <w:p w:rsidR="00DF1BBD" w:rsidRDefault="00CC322F" w:rsidP="00DF1BBD">
      <w:pPr>
        <w:rPr>
          <w:rFonts w:cs="Arial"/>
          <w:szCs w:val="20"/>
        </w:rPr>
      </w:pPr>
      <w:r>
        <w:rPr>
          <w:rFonts w:cs="Arial"/>
          <w:szCs w:val="20"/>
        </w:rPr>
        <w:t>Penn State Extension</w:t>
      </w:r>
    </w:p>
    <w:p w:rsidR="00DF1BBD" w:rsidRDefault="00DF1BBD" w:rsidP="00DF1BBD">
      <w:pPr>
        <w:rPr>
          <w:rFonts w:cs="Arial"/>
          <w:szCs w:val="20"/>
        </w:rPr>
      </w:pPr>
    </w:p>
    <w:p w:rsidR="00DF1BBD" w:rsidRDefault="0002335C" w:rsidP="00DF1BBD">
      <w:pPr>
        <w:rPr>
          <w:rFonts w:cs="Arial"/>
          <w:szCs w:val="20"/>
        </w:rPr>
      </w:pPr>
      <w:hyperlink r:id="rId17" w:history="1">
        <w:r w:rsidR="00DF1BBD" w:rsidRPr="00B82ED6">
          <w:rPr>
            <w:rStyle w:val="Hyperlink"/>
            <w:rFonts w:cs="Arial"/>
            <w:szCs w:val="20"/>
          </w:rPr>
          <w:t>Connecting Generations Strengthening Communities Toolkit</w:t>
        </w:r>
      </w:hyperlink>
    </w:p>
    <w:p w:rsidR="00DF1BBD" w:rsidRDefault="00DF1BBD" w:rsidP="00DF1BBD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>The Intergenerational Center – Temple University</w:t>
      </w:r>
    </w:p>
    <w:p w:rsidR="00DF1BBD" w:rsidRDefault="00DF1BBD" w:rsidP="00DF1BBD">
      <w:pPr>
        <w:rPr>
          <w:rFonts w:cs="Arial"/>
          <w:szCs w:val="20"/>
        </w:rPr>
      </w:pPr>
    </w:p>
    <w:p w:rsidR="00DF1BBD" w:rsidRDefault="0002335C" w:rsidP="00DF1BBD">
      <w:pPr>
        <w:rPr>
          <w:rFonts w:cs="Arial"/>
          <w:szCs w:val="20"/>
        </w:rPr>
      </w:pPr>
      <w:hyperlink r:id="rId18" w:history="1">
        <w:r w:rsidR="00DF1BBD" w:rsidRPr="00B82ED6">
          <w:rPr>
            <w:rStyle w:val="Hyperlink"/>
            <w:rFonts w:cs="Arial"/>
            <w:szCs w:val="20"/>
          </w:rPr>
          <w:t>Intergenerational Learning Activities and Interactive Games</w:t>
        </w:r>
      </w:hyperlink>
    </w:p>
    <w:p w:rsidR="00DF1BBD" w:rsidRDefault="00DF1BBD" w:rsidP="00DF1BBD">
      <w:pPr>
        <w:rPr>
          <w:rFonts w:cs="Arial"/>
          <w:szCs w:val="20"/>
        </w:rPr>
      </w:pPr>
      <w:r>
        <w:rPr>
          <w:rFonts w:cs="Arial"/>
          <w:szCs w:val="20"/>
        </w:rPr>
        <w:t>Generations United</w:t>
      </w:r>
    </w:p>
    <w:p w:rsidR="00DF1BBD" w:rsidRDefault="00DF1BBD" w:rsidP="00DF1BBD">
      <w:pPr>
        <w:rPr>
          <w:rFonts w:cs="Arial"/>
          <w:szCs w:val="20"/>
        </w:rPr>
      </w:pPr>
    </w:p>
    <w:p w:rsidR="00DF1BBD" w:rsidRDefault="0002335C" w:rsidP="00DF1BBD">
      <w:pPr>
        <w:rPr>
          <w:rFonts w:cs="Arial"/>
          <w:szCs w:val="20"/>
        </w:rPr>
      </w:pPr>
      <w:hyperlink r:id="rId19" w:anchor=".VRlkhU10y1s" w:history="1">
        <w:r w:rsidR="00DF1BBD" w:rsidRPr="00B82ED6">
          <w:rPr>
            <w:rStyle w:val="Hyperlink"/>
            <w:rFonts w:cs="Arial"/>
            <w:szCs w:val="20"/>
          </w:rPr>
          <w:t xml:space="preserve">DOROT </w:t>
        </w:r>
        <w:proofErr w:type="gramStart"/>
        <w:r w:rsidR="00DF1BBD" w:rsidRPr="00B82ED6">
          <w:rPr>
            <w:rStyle w:val="Hyperlink"/>
            <w:rFonts w:cs="Arial"/>
            <w:szCs w:val="20"/>
          </w:rPr>
          <w:t>Seniors</w:t>
        </w:r>
        <w:proofErr w:type="gramEnd"/>
        <w:r w:rsidR="00DF1BBD" w:rsidRPr="00B82ED6">
          <w:rPr>
            <w:rStyle w:val="Hyperlink"/>
            <w:rFonts w:cs="Arial"/>
            <w:szCs w:val="20"/>
          </w:rPr>
          <w:t xml:space="preserve"> and Youth</w:t>
        </w:r>
      </w:hyperlink>
    </w:p>
    <w:p w:rsidR="00DF1BBD" w:rsidRDefault="00DF1BBD" w:rsidP="00DF1BBD">
      <w:pPr>
        <w:rPr>
          <w:rFonts w:cs="Arial"/>
          <w:szCs w:val="20"/>
        </w:rPr>
      </w:pPr>
      <w:r>
        <w:rPr>
          <w:rFonts w:cs="Arial"/>
          <w:szCs w:val="20"/>
        </w:rPr>
        <w:t>DOROT is a New York-based organization that mobilizes aging-services volunteers.</w:t>
      </w:r>
    </w:p>
    <w:p w:rsidR="00DF1BBD" w:rsidRDefault="00DF1BBD">
      <w:pPr>
        <w:rPr>
          <w:rFonts w:cs="Arial"/>
          <w:b/>
          <w:sz w:val="24"/>
          <w:szCs w:val="24"/>
        </w:rPr>
      </w:pPr>
    </w:p>
    <w:p w:rsidR="00E507F6" w:rsidRPr="00B82ED6" w:rsidRDefault="00E507F6">
      <w:pPr>
        <w:rPr>
          <w:rFonts w:cs="Arial"/>
          <w:b/>
          <w:sz w:val="24"/>
          <w:szCs w:val="24"/>
        </w:rPr>
      </w:pPr>
      <w:r w:rsidRPr="00B82ED6">
        <w:rPr>
          <w:rFonts w:cs="Arial"/>
          <w:b/>
          <w:sz w:val="24"/>
          <w:szCs w:val="24"/>
        </w:rPr>
        <w:t>Academic and Continuing</w:t>
      </w:r>
      <w:r w:rsidR="00B82ED6">
        <w:rPr>
          <w:rFonts w:cs="Arial"/>
          <w:b/>
          <w:sz w:val="24"/>
          <w:szCs w:val="24"/>
        </w:rPr>
        <w:t xml:space="preserve"> Education</w:t>
      </w:r>
      <w:r w:rsidRPr="00B82ED6">
        <w:rPr>
          <w:rFonts w:cs="Arial"/>
          <w:b/>
          <w:sz w:val="24"/>
          <w:szCs w:val="24"/>
        </w:rPr>
        <w:t xml:space="preserve"> Programs in Georgia </w:t>
      </w:r>
    </w:p>
    <w:p w:rsidR="00E507F6" w:rsidRPr="00CF2936" w:rsidRDefault="00F01CE8">
      <w:pPr>
        <w:rPr>
          <w:rFonts w:cs="Arial"/>
          <w:szCs w:val="20"/>
        </w:rPr>
      </w:pPr>
      <w:r>
        <w:rPr>
          <w:rFonts w:cs="Arial"/>
          <w:szCs w:val="20"/>
        </w:rPr>
        <w:t>(Online gerontology programs are also available through out-of-state universities.)</w:t>
      </w:r>
    </w:p>
    <w:p w:rsidR="007C7172" w:rsidRDefault="007C7172"/>
    <w:p w:rsidR="007C7172" w:rsidRDefault="007C7172">
      <w:r>
        <w:t>Armstrong State University</w:t>
      </w:r>
    </w:p>
    <w:p w:rsidR="007C7172" w:rsidRPr="00CF2936" w:rsidRDefault="007C7172" w:rsidP="007C7172">
      <w:pPr>
        <w:rPr>
          <w:rFonts w:cs="Arial"/>
          <w:szCs w:val="20"/>
        </w:rPr>
      </w:pPr>
      <w:hyperlink r:id="rId20" w:history="1">
        <w:r>
          <w:rPr>
            <w:rStyle w:val="Hyperlink"/>
            <w:rFonts w:cs="Arial"/>
            <w:szCs w:val="20"/>
          </w:rPr>
          <w:t>Health Sciences Gerontology Certificate</w:t>
        </w:r>
      </w:hyperlink>
    </w:p>
    <w:p w:rsidR="007C7172" w:rsidRDefault="007C7172"/>
    <w:p w:rsidR="007C7172" w:rsidRDefault="007C7172">
      <w:proofErr w:type="spellStart"/>
      <w:r>
        <w:t>Breneau</w:t>
      </w:r>
      <w:proofErr w:type="spellEnd"/>
      <w:r>
        <w:t xml:space="preserve"> University</w:t>
      </w:r>
    </w:p>
    <w:p w:rsidR="007C7172" w:rsidRPr="00CF2936" w:rsidRDefault="007C7172" w:rsidP="007C7172">
      <w:pPr>
        <w:rPr>
          <w:rFonts w:cs="Arial"/>
          <w:szCs w:val="20"/>
        </w:rPr>
      </w:pPr>
      <w:hyperlink r:id="rId21" w:history="1">
        <w:r>
          <w:rPr>
            <w:rStyle w:val="Hyperlink"/>
            <w:rFonts w:cs="Arial"/>
            <w:szCs w:val="20"/>
          </w:rPr>
          <w:t>Master of Science in Applied Gerontology</w:t>
        </w:r>
      </w:hyperlink>
    </w:p>
    <w:p w:rsidR="007C7172" w:rsidRDefault="007C7172"/>
    <w:p w:rsidR="007C7172" w:rsidRDefault="007C7172">
      <w:r>
        <w:t>Central Georgia Technical College</w:t>
      </w:r>
    </w:p>
    <w:p w:rsidR="007C7172" w:rsidRPr="00CF2936" w:rsidRDefault="007C7172" w:rsidP="007C7172">
      <w:pPr>
        <w:rPr>
          <w:rFonts w:cs="Arial"/>
          <w:szCs w:val="20"/>
        </w:rPr>
      </w:pPr>
      <w:hyperlink r:id="rId22" w:history="1">
        <w:r>
          <w:rPr>
            <w:rStyle w:val="Hyperlink"/>
            <w:rFonts w:cs="Arial"/>
            <w:szCs w:val="20"/>
          </w:rPr>
          <w:t>Gerontology Associate Degree</w:t>
        </w:r>
      </w:hyperlink>
    </w:p>
    <w:p w:rsidR="007C7172" w:rsidRDefault="007C7172" w:rsidP="007C7172"/>
    <w:p w:rsidR="007C7172" w:rsidRDefault="007C7172" w:rsidP="007C7172">
      <w:r>
        <w:t>Clayton State University – Continuing Education</w:t>
      </w:r>
    </w:p>
    <w:p w:rsidR="007C7172" w:rsidRPr="00CF2936" w:rsidRDefault="007C7172" w:rsidP="007C7172">
      <w:pPr>
        <w:rPr>
          <w:rFonts w:cs="Arial"/>
          <w:szCs w:val="20"/>
        </w:rPr>
      </w:pPr>
      <w:hyperlink r:id="rId23" w:history="1">
        <w:r>
          <w:rPr>
            <w:rStyle w:val="Hyperlink"/>
            <w:rFonts w:cs="Arial"/>
            <w:szCs w:val="20"/>
          </w:rPr>
          <w:t>Gerontology Professional Care Certificate</w:t>
        </w:r>
      </w:hyperlink>
    </w:p>
    <w:p w:rsidR="007C7172" w:rsidRDefault="007C7172"/>
    <w:p w:rsidR="007C7172" w:rsidRDefault="007C7172">
      <w:r>
        <w:t>Columbus State University</w:t>
      </w:r>
    </w:p>
    <w:p w:rsidR="007C7172" w:rsidRPr="00CF2936" w:rsidRDefault="007C7172" w:rsidP="007C7172">
      <w:pPr>
        <w:rPr>
          <w:rFonts w:cs="Arial"/>
          <w:szCs w:val="20"/>
        </w:rPr>
      </w:pPr>
      <w:hyperlink r:id="rId24" w:history="1">
        <w:r w:rsidRPr="00CE5300">
          <w:rPr>
            <w:rStyle w:val="Hyperlink"/>
            <w:rFonts w:cs="Arial"/>
            <w:szCs w:val="20"/>
          </w:rPr>
          <w:t>C</w:t>
        </w:r>
        <w:r>
          <w:rPr>
            <w:rStyle w:val="Hyperlink"/>
            <w:rFonts w:cs="Arial"/>
            <w:szCs w:val="20"/>
          </w:rPr>
          <w:t>ertificate in Gerontology</w:t>
        </w:r>
      </w:hyperlink>
    </w:p>
    <w:p w:rsidR="007C7172" w:rsidRDefault="007C7172"/>
    <w:p w:rsidR="007C7172" w:rsidRDefault="007C7172">
      <w:r>
        <w:t>Georgia Regents University</w:t>
      </w:r>
    </w:p>
    <w:p w:rsidR="007C7172" w:rsidRPr="00CF2936" w:rsidRDefault="007C7172" w:rsidP="007C7172">
      <w:pPr>
        <w:rPr>
          <w:rFonts w:cs="Arial"/>
          <w:szCs w:val="20"/>
        </w:rPr>
      </w:pPr>
      <w:hyperlink r:id="rId25" w:history="1">
        <w:r>
          <w:rPr>
            <w:rStyle w:val="Hyperlink"/>
            <w:rFonts w:cs="Arial"/>
            <w:szCs w:val="20"/>
          </w:rPr>
          <w:t>Minor in Gerontology</w:t>
        </w:r>
      </w:hyperlink>
    </w:p>
    <w:p w:rsidR="007C7172" w:rsidRDefault="007C7172"/>
    <w:p w:rsidR="007C7172" w:rsidRDefault="007C7172">
      <w:r>
        <w:t>Georgia Southern University Center for Social Gerontology</w:t>
      </w:r>
    </w:p>
    <w:p w:rsidR="007C7172" w:rsidRPr="00CF2936" w:rsidRDefault="007C7172" w:rsidP="007C7172">
      <w:pPr>
        <w:rPr>
          <w:rFonts w:cs="Arial"/>
          <w:szCs w:val="20"/>
        </w:rPr>
      </w:pPr>
      <w:hyperlink r:id="rId26" w:history="1">
        <w:r w:rsidR="004E6F74">
          <w:rPr>
            <w:rStyle w:val="Hyperlink"/>
            <w:rFonts w:cs="Arial"/>
            <w:szCs w:val="20"/>
          </w:rPr>
          <w:t>Courses and continuing education opportunities</w:t>
        </w:r>
      </w:hyperlink>
    </w:p>
    <w:p w:rsidR="007C7172" w:rsidRDefault="007C7172"/>
    <w:p w:rsidR="004E6F74" w:rsidRDefault="004E6F74">
      <w:r>
        <w:t>Georgia State University – Gerontology Institute</w:t>
      </w:r>
    </w:p>
    <w:p w:rsidR="007C7172" w:rsidRPr="00CF2936" w:rsidRDefault="007C7172" w:rsidP="007C7172">
      <w:pPr>
        <w:rPr>
          <w:rFonts w:cs="Arial"/>
          <w:szCs w:val="20"/>
        </w:rPr>
      </w:pPr>
      <w:hyperlink r:id="rId27" w:history="1">
        <w:r w:rsidR="004E6F74">
          <w:rPr>
            <w:rStyle w:val="Hyperlink"/>
            <w:rFonts w:cs="Arial"/>
            <w:szCs w:val="20"/>
          </w:rPr>
          <w:t>Master of Arts, Undergraduate and Graduate Certificates</w:t>
        </w:r>
      </w:hyperlink>
    </w:p>
    <w:p w:rsidR="007C7172" w:rsidRDefault="007C7172"/>
    <w:p w:rsidR="007C7172" w:rsidRPr="00CF2936" w:rsidRDefault="007C7172" w:rsidP="007C7172">
      <w:pPr>
        <w:rPr>
          <w:rFonts w:cs="Arial"/>
          <w:szCs w:val="20"/>
        </w:rPr>
      </w:pPr>
      <w:r>
        <w:rPr>
          <w:rFonts w:cs="Arial"/>
          <w:szCs w:val="20"/>
        </w:rPr>
        <w:t>Kennesaw University</w:t>
      </w:r>
    </w:p>
    <w:p w:rsidR="007C7172" w:rsidRPr="00CF2936" w:rsidRDefault="007C7172" w:rsidP="007C7172">
      <w:pPr>
        <w:rPr>
          <w:rFonts w:cs="Arial"/>
          <w:szCs w:val="20"/>
        </w:rPr>
      </w:pPr>
      <w:hyperlink r:id="rId28" w:history="1">
        <w:r>
          <w:rPr>
            <w:rStyle w:val="Hyperlink"/>
            <w:rFonts w:cs="Arial"/>
            <w:szCs w:val="20"/>
          </w:rPr>
          <w:t>Graduate Certificate</w:t>
        </w:r>
      </w:hyperlink>
      <w:r>
        <w:t>,</w:t>
      </w:r>
      <w:r>
        <w:t xml:space="preserve"> </w:t>
      </w:r>
      <w:hyperlink r:id="rId29" w:history="1">
        <w:r>
          <w:rPr>
            <w:rStyle w:val="Hyperlink"/>
            <w:rFonts w:cs="Arial"/>
            <w:szCs w:val="20"/>
          </w:rPr>
          <w:t>Professional Development Certificate in Gerontology</w:t>
        </w:r>
      </w:hyperlink>
    </w:p>
    <w:p w:rsidR="007C7172" w:rsidRDefault="007C7172" w:rsidP="007C7172"/>
    <w:p w:rsidR="004E6F74" w:rsidRDefault="004E6F74" w:rsidP="007C7172">
      <w:r>
        <w:t>Mercer University Georgia Baptist College of Nursing</w:t>
      </w:r>
    </w:p>
    <w:p w:rsidR="007C7172" w:rsidRPr="00CF2936" w:rsidRDefault="007C7172" w:rsidP="007C7172">
      <w:pPr>
        <w:rPr>
          <w:rFonts w:cs="Arial"/>
          <w:szCs w:val="20"/>
        </w:rPr>
      </w:pPr>
      <w:hyperlink r:id="rId30" w:history="1">
        <w:r w:rsidR="004E6F74">
          <w:rPr>
            <w:rStyle w:val="Hyperlink"/>
            <w:rFonts w:cs="Arial"/>
            <w:szCs w:val="20"/>
          </w:rPr>
          <w:t>MSN with Adult-Gerontology Clinical Nurse Specialist Concentration</w:t>
        </w:r>
      </w:hyperlink>
    </w:p>
    <w:p w:rsidR="007C7172" w:rsidRDefault="007C7172"/>
    <w:p w:rsidR="004E6F74" w:rsidRDefault="004E6F74">
      <w:r>
        <w:t>University of Georgia – Institute of Gerontology, College of Public Health</w:t>
      </w:r>
    </w:p>
    <w:p w:rsidR="002B0524" w:rsidRPr="00CF2936" w:rsidRDefault="0002335C">
      <w:pPr>
        <w:rPr>
          <w:rFonts w:cs="Arial"/>
          <w:szCs w:val="20"/>
        </w:rPr>
      </w:pPr>
      <w:hyperlink r:id="rId31" w:history="1">
        <w:r w:rsidR="004E6F74">
          <w:rPr>
            <w:rStyle w:val="Hyperlink"/>
            <w:rFonts w:cs="Arial"/>
            <w:szCs w:val="20"/>
          </w:rPr>
          <w:t>Master of Public Health, Graduate Certificate in Gerontology</w:t>
        </w:r>
      </w:hyperlink>
    </w:p>
    <w:p w:rsidR="002B0524" w:rsidRDefault="002B0524">
      <w:pPr>
        <w:rPr>
          <w:rFonts w:cs="Arial"/>
          <w:szCs w:val="20"/>
        </w:rPr>
      </w:pPr>
    </w:p>
    <w:p w:rsidR="004E6F74" w:rsidRPr="00CF2936" w:rsidRDefault="004E6F74">
      <w:pPr>
        <w:rPr>
          <w:rFonts w:cs="Arial"/>
          <w:szCs w:val="20"/>
        </w:rPr>
      </w:pPr>
      <w:r>
        <w:rPr>
          <w:rFonts w:cs="Arial"/>
          <w:szCs w:val="20"/>
        </w:rPr>
        <w:t xml:space="preserve">University of North Georgia </w:t>
      </w:r>
    </w:p>
    <w:p w:rsidR="002B0524" w:rsidRPr="00CF2936" w:rsidRDefault="0002335C">
      <w:pPr>
        <w:rPr>
          <w:rFonts w:cs="Arial"/>
          <w:szCs w:val="20"/>
        </w:rPr>
      </w:pPr>
      <w:hyperlink r:id="rId32" w:history="1">
        <w:r w:rsidR="002B0524" w:rsidRPr="00CE5300">
          <w:rPr>
            <w:rStyle w:val="Hyperlink"/>
            <w:rFonts w:cs="Arial"/>
            <w:szCs w:val="20"/>
          </w:rPr>
          <w:t>U</w:t>
        </w:r>
        <w:r w:rsidR="004E6F74">
          <w:rPr>
            <w:rStyle w:val="Hyperlink"/>
            <w:rFonts w:cs="Arial"/>
            <w:szCs w:val="20"/>
          </w:rPr>
          <w:t>ndergraduate and Graduate Certificates of Gerontology</w:t>
        </w:r>
      </w:hyperlink>
    </w:p>
    <w:p w:rsidR="002B0524" w:rsidRPr="00CF2936" w:rsidRDefault="002B0524">
      <w:pPr>
        <w:rPr>
          <w:rFonts w:cs="Arial"/>
          <w:szCs w:val="20"/>
        </w:rPr>
      </w:pPr>
    </w:p>
    <w:p w:rsidR="001B1EF8" w:rsidRPr="00CF2936" w:rsidRDefault="001B1EF8">
      <w:pPr>
        <w:rPr>
          <w:rFonts w:cs="Arial"/>
          <w:szCs w:val="20"/>
        </w:rPr>
      </w:pPr>
    </w:p>
    <w:p w:rsidR="00B30604" w:rsidRPr="00B82ED6" w:rsidRDefault="00B30604" w:rsidP="00B3060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Aging-Related Organizations</w:t>
      </w:r>
    </w:p>
    <w:p w:rsidR="00B30604" w:rsidRDefault="00B30604" w:rsidP="00B30604">
      <w:pPr>
        <w:rPr>
          <w:rFonts w:cs="Arial"/>
          <w:szCs w:val="20"/>
        </w:rPr>
      </w:pPr>
    </w:p>
    <w:p w:rsidR="00B30604" w:rsidRPr="00B30604" w:rsidRDefault="00B30604" w:rsidP="00B30604">
      <w:pPr>
        <w:rPr>
          <w:rFonts w:cs="Arial"/>
          <w:b/>
          <w:szCs w:val="20"/>
        </w:rPr>
      </w:pPr>
      <w:r w:rsidRPr="00B30604">
        <w:rPr>
          <w:rFonts w:cs="Arial"/>
          <w:b/>
          <w:szCs w:val="20"/>
        </w:rPr>
        <w:t>General-Interest Associations for Professionals and Students</w:t>
      </w:r>
    </w:p>
    <w:p w:rsidR="00B30604" w:rsidRDefault="0002335C" w:rsidP="00B30604">
      <w:pPr>
        <w:rPr>
          <w:rFonts w:cs="Arial"/>
          <w:szCs w:val="20"/>
        </w:rPr>
      </w:pPr>
      <w:hyperlink r:id="rId33" w:history="1">
        <w:r w:rsidR="00B30604" w:rsidRPr="00D161E8">
          <w:rPr>
            <w:rStyle w:val="Hyperlink"/>
            <w:rFonts w:cs="Arial"/>
            <w:szCs w:val="20"/>
          </w:rPr>
          <w:t>Georgia Gerontology Society</w:t>
        </w:r>
      </w:hyperlink>
    </w:p>
    <w:p w:rsidR="00B30604" w:rsidRDefault="0002335C" w:rsidP="00B30604">
      <w:pPr>
        <w:rPr>
          <w:rFonts w:cs="Arial"/>
          <w:szCs w:val="20"/>
        </w:rPr>
      </w:pPr>
      <w:hyperlink r:id="rId34" w:history="1">
        <w:proofErr w:type="spellStart"/>
        <w:r w:rsidR="00B30604" w:rsidRPr="00D161E8">
          <w:rPr>
            <w:rStyle w:val="Hyperlink"/>
            <w:rFonts w:cs="Arial"/>
            <w:szCs w:val="20"/>
          </w:rPr>
          <w:t>LeadingAge</w:t>
        </w:r>
        <w:proofErr w:type="spellEnd"/>
        <w:r w:rsidR="00B30604" w:rsidRPr="00D161E8">
          <w:rPr>
            <w:rStyle w:val="Hyperlink"/>
            <w:rFonts w:cs="Arial"/>
            <w:szCs w:val="20"/>
          </w:rPr>
          <w:t xml:space="preserve"> Georgia</w:t>
        </w:r>
      </w:hyperlink>
      <w:r w:rsidR="00B30604">
        <w:rPr>
          <w:rFonts w:cs="Arial"/>
          <w:szCs w:val="20"/>
        </w:rPr>
        <w:t xml:space="preserve"> </w:t>
      </w:r>
    </w:p>
    <w:p w:rsidR="00B30604" w:rsidRDefault="0002335C" w:rsidP="00B30604">
      <w:pPr>
        <w:rPr>
          <w:rFonts w:cs="Arial"/>
          <w:szCs w:val="20"/>
        </w:rPr>
      </w:pPr>
      <w:hyperlink r:id="rId35" w:history="1">
        <w:r w:rsidR="00B30604" w:rsidRPr="00D161E8">
          <w:rPr>
            <w:rStyle w:val="Hyperlink"/>
            <w:rFonts w:cs="Arial"/>
            <w:szCs w:val="20"/>
          </w:rPr>
          <w:t>National Aging in Place Council – Greater Atlanta</w:t>
        </w:r>
      </w:hyperlink>
    </w:p>
    <w:p w:rsidR="00B30604" w:rsidRDefault="00B30604" w:rsidP="00B30604">
      <w:pPr>
        <w:rPr>
          <w:rFonts w:cs="Arial"/>
          <w:szCs w:val="20"/>
        </w:rPr>
      </w:pPr>
    </w:p>
    <w:p w:rsidR="00B30604" w:rsidRPr="00B30604" w:rsidRDefault="00B30604" w:rsidP="00B3060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Other </w:t>
      </w:r>
      <w:r w:rsidRPr="00B30604">
        <w:rPr>
          <w:rFonts w:cs="Arial"/>
          <w:b/>
          <w:szCs w:val="20"/>
        </w:rPr>
        <w:t>Advocacy</w:t>
      </w:r>
      <w:r>
        <w:rPr>
          <w:rFonts w:cs="Arial"/>
          <w:b/>
          <w:szCs w:val="20"/>
        </w:rPr>
        <w:t xml:space="preserve"> and Service</w:t>
      </w:r>
      <w:r w:rsidRPr="00B30604">
        <w:rPr>
          <w:rFonts w:cs="Arial"/>
          <w:b/>
          <w:szCs w:val="20"/>
        </w:rPr>
        <w:t xml:space="preserve"> Organizations</w:t>
      </w:r>
    </w:p>
    <w:p w:rsidR="00B30604" w:rsidRDefault="0002335C" w:rsidP="00B30604">
      <w:pPr>
        <w:rPr>
          <w:rFonts w:cs="Arial"/>
          <w:szCs w:val="20"/>
        </w:rPr>
      </w:pPr>
      <w:hyperlink r:id="rId36" w:history="1">
        <w:r w:rsidR="00B30604" w:rsidRPr="00D161E8">
          <w:rPr>
            <w:rStyle w:val="Hyperlink"/>
            <w:rFonts w:cs="Arial"/>
            <w:szCs w:val="20"/>
          </w:rPr>
          <w:t>AARP Georgia</w:t>
        </w:r>
      </w:hyperlink>
    </w:p>
    <w:p w:rsidR="00B30604" w:rsidRDefault="0002335C" w:rsidP="00B30604">
      <w:pPr>
        <w:rPr>
          <w:rFonts w:cs="Arial"/>
          <w:szCs w:val="20"/>
        </w:rPr>
      </w:pPr>
      <w:hyperlink r:id="rId37" w:history="1">
        <w:r w:rsidR="00B30604" w:rsidRPr="00D161E8">
          <w:rPr>
            <w:rStyle w:val="Hyperlink"/>
            <w:rFonts w:cs="Arial"/>
            <w:szCs w:val="20"/>
          </w:rPr>
          <w:t>Alzheimer’s Association – Georgia Chapter</w:t>
        </w:r>
      </w:hyperlink>
    </w:p>
    <w:p w:rsidR="00B30604" w:rsidRDefault="0002335C" w:rsidP="00B30604">
      <w:pPr>
        <w:rPr>
          <w:rFonts w:cs="Arial"/>
          <w:szCs w:val="20"/>
        </w:rPr>
      </w:pPr>
      <w:hyperlink r:id="rId38" w:history="1">
        <w:r w:rsidR="00B30604" w:rsidRPr="00D161E8">
          <w:rPr>
            <w:rStyle w:val="Hyperlink"/>
            <w:rFonts w:cs="Arial"/>
            <w:szCs w:val="20"/>
          </w:rPr>
          <w:t>Georgia Council on Aging</w:t>
        </w:r>
      </w:hyperlink>
    </w:p>
    <w:p w:rsidR="00B30604" w:rsidRPr="00CF2936" w:rsidRDefault="00B30604" w:rsidP="00B30604">
      <w:pPr>
        <w:rPr>
          <w:rFonts w:cs="Arial"/>
          <w:szCs w:val="20"/>
        </w:rPr>
      </w:pPr>
    </w:p>
    <w:p w:rsidR="00B30604" w:rsidRPr="00B30604" w:rsidRDefault="00B30604" w:rsidP="00B30604">
      <w:pPr>
        <w:rPr>
          <w:rFonts w:cs="Arial"/>
          <w:b/>
          <w:szCs w:val="20"/>
        </w:rPr>
      </w:pPr>
      <w:r w:rsidRPr="00B30604">
        <w:rPr>
          <w:rFonts w:cs="Arial"/>
          <w:b/>
          <w:szCs w:val="20"/>
        </w:rPr>
        <w:t>Industry-Specific Organizations</w:t>
      </w:r>
    </w:p>
    <w:p w:rsidR="00B30604" w:rsidRDefault="0002335C" w:rsidP="00B30604">
      <w:pPr>
        <w:rPr>
          <w:rFonts w:cs="Arial"/>
          <w:szCs w:val="20"/>
        </w:rPr>
      </w:pPr>
      <w:hyperlink r:id="rId39" w:history="1">
        <w:r w:rsidR="00B30604" w:rsidRPr="00D161E8">
          <w:rPr>
            <w:rStyle w:val="Hyperlink"/>
            <w:rFonts w:cs="Arial"/>
            <w:szCs w:val="20"/>
          </w:rPr>
          <w:t>Georgia Adult Day Services Association</w:t>
        </w:r>
      </w:hyperlink>
    </w:p>
    <w:p w:rsidR="00B30604" w:rsidRDefault="0002335C" w:rsidP="00B30604">
      <w:pPr>
        <w:rPr>
          <w:rFonts w:cs="Arial"/>
          <w:szCs w:val="20"/>
        </w:rPr>
      </w:pPr>
      <w:hyperlink r:id="rId40" w:history="1">
        <w:r w:rsidR="00B30604" w:rsidRPr="00D161E8">
          <w:rPr>
            <w:rStyle w:val="Hyperlink"/>
            <w:rFonts w:cs="Arial"/>
            <w:szCs w:val="20"/>
          </w:rPr>
          <w:t>Georgia Association of Community Care Providers</w:t>
        </w:r>
      </w:hyperlink>
    </w:p>
    <w:p w:rsidR="00B30604" w:rsidRDefault="0002335C" w:rsidP="00B30604">
      <w:pPr>
        <w:rPr>
          <w:rFonts w:cs="Arial"/>
          <w:szCs w:val="20"/>
        </w:rPr>
      </w:pPr>
      <w:hyperlink r:id="rId41" w:history="1">
        <w:r w:rsidR="00B30604" w:rsidRPr="00D161E8">
          <w:rPr>
            <w:rStyle w:val="Hyperlink"/>
            <w:rFonts w:cs="Arial"/>
            <w:szCs w:val="20"/>
          </w:rPr>
          <w:t>Assisted Living Association of Georgia</w:t>
        </w:r>
      </w:hyperlink>
    </w:p>
    <w:p w:rsidR="00B30604" w:rsidRDefault="0002335C" w:rsidP="00B30604">
      <w:pPr>
        <w:rPr>
          <w:rFonts w:cs="Arial"/>
          <w:szCs w:val="20"/>
        </w:rPr>
      </w:pPr>
      <w:hyperlink r:id="rId42" w:history="1">
        <w:r w:rsidR="00B30604" w:rsidRPr="00D161E8">
          <w:rPr>
            <w:rStyle w:val="Hyperlink"/>
            <w:rFonts w:cs="Arial"/>
            <w:szCs w:val="20"/>
          </w:rPr>
          <w:t>Georgia Senior Living Association</w:t>
        </w:r>
      </w:hyperlink>
    </w:p>
    <w:p w:rsidR="00B30604" w:rsidRDefault="00B30604" w:rsidP="00B30604">
      <w:pPr>
        <w:rPr>
          <w:rFonts w:cs="Arial"/>
          <w:szCs w:val="20"/>
        </w:rPr>
      </w:pPr>
    </w:p>
    <w:p w:rsidR="00B30604" w:rsidRDefault="00B30604" w:rsidP="00B30604">
      <w:pPr>
        <w:rPr>
          <w:rFonts w:cs="Arial"/>
          <w:szCs w:val="20"/>
        </w:rPr>
      </w:pPr>
    </w:p>
    <w:p w:rsidR="00CF2936" w:rsidRPr="00CF2936" w:rsidRDefault="00CF2936">
      <w:pPr>
        <w:rPr>
          <w:rFonts w:cs="Arial"/>
          <w:szCs w:val="20"/>
        </w:rPr>
      </w:pPr>
    </w:p>
    <w:sectPr w:rsidR="00CF2936" w:rsidRPr="00CF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24"/>
    <w:rsid w:val="0002335C"/>
    <w:rsid w:val="0012593D"/>
    <w:rsid w:val="001B1EF8"/>
    <w:rsid w:val="002B0524"/>
    <w:rsid w:val="0036065C"/>
    <w:rsid w:val="003F2DCD"/>
    <w:rsid w:val="004E6F74"/>
    <w:rsid w:val="00532D51"/>
    <w:rsid w:val="005B4E78"/>
    <w:rsid w:val="005F6168"/>
    <w:rsid w:val="007927EB"/>
    <w:rsid w:val="007B3753"/>
    <w:rsid w:val="007B6A4B"/>
    <w:rsid w:val="007C7172"/>
    <w:rsid w:val="00925F0D"/>
    <w:rsid w:val="009309E1"/>
    <w:rsid w:val="009901B5"/>
    <w:rsid w:val="00B30604"/>
    <w:rsid w:val="00B82ED6"/>
    <w:rsid w:val="00C5559B"/>
    <w:rsid w:val="00CC322F"/>
    <w:rsid w:val="00CE5300"/>
    <w:rsid w:val="00CF2936"/>
    <w:rsid w:val="00D153AA"/>
    <w:rsid w:val="00D161E8"/>
    <w:rsid w:val="00D23653"/>
    <w:rsid w:val="00D867B3"/>
    <w:rsid w:val="00DF1BBD"/>
    <w:rsid w:val="00DF2C1F"/>
    <w:rsid w:val="00E35D2E"/>
    <w:rsid w:val="00E507F6"/>
    <w:rsid w:val="00ED4193"/>
    <w:rsid w:val="00F01CE8"/>
    <w:rsid w:val="00F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sonnetwork.org/actioncenters/map/GA" TargetMode="External"/><Relationship Id="rId13" Type="http://schemas.openxmlformats.org/officeDocument/2006/relationships/hyperlink" Target="http://businessandaging.blogs.com/ecg/" TargetMode="External"/><Relationship Id="rId18" Type="http://schemas.openxmlformats.org/officeDocument/2006/relationships/hyperlink" Target="http://www.gu.org/RESOURCES/LearningActivities.aspx" TargetMode="External"/><Relationship Id="rId26" Type="http://schemas.openxmlformats.org/officeDocument/2006/relationships/hyperlink" Target="http://class.georgiasouthern.edu/gerontology/" TargetMode="External"/><Relationship Id="rId39" Type="http://schemas.openxmlformats.org/officeDocument/2006/relationships/hyperlink" Target="http://www.gadsa.org/joomla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enau.edu/graduate/applied-gerontology-m-s/" TargetMode="External"/><Relationship Id="rId34" Type="http://schemas.openxmlformats.org/officeDocument/2006/relationships/hyperlink" Target="http://leadingagega.org/" TargetMode="External"/><Relationship Id="rId42" Type="http://schemas.openxmlformats.org/officeDocument/2006/relationships/hyperlink" Target="http://www.gasla.org/" TargetMode="External"/><Relationship Id="rId7" Type="http://schemas.openxmlformats.org/officeDocument/2006/relationships/hyperlink" Target="http://aging.dhs.georgia.gov/volunteer-my-community-0" TargetMode="External"/><Relationship Id="rId12" Type="http://schemas.openxmlformats.org/officeDocument/2006/relationships/hyperlink" Target="https://www.publichealth.uga.edu/geron/careers" TargetMode="External"/><Relationship Id="rId17" Type="http://schemas.openxmlformats.org/officeDocument/2006/relationships/hyperlink" Target="http://templeigc.org/resources/connecting-generations-strengthening-communities-toolkit" TargetMode="External"/><Relationship Id="rId25" Type="http://schemas.openxmlformats.org/officeDocument/2006/relationships/hyperlink" Target="http://catalog.gru.edu/preview_program.php?catoid=17&amp;poid=1247&amp;returnto=2233" TargetMode="External"/><Relationship Id="rId33" Type="http://schemas.openxmlformats.org/officeDocument/2006/relationships/hyperlink" Target="http://www.georgiagerontologysociety.org/" TargetMode="External"/><Relationship Id="rId38" Type="http://schemas.openxmlformats.org/officeDocument/2006/relationships/hyperlink" Target="http://www.gcoa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xtension.psu.edu/youth/intergenerational/curricula-and-activities" TargetMode="External"/><Relationship Id="rId20" Type="http://schemas.openxmlformats.org/officeDocument/2006/relationships/hyperlink" Target="http://www.armstrong.edu/Majors/degree/gerontology1" TargetMode="External"/><Relationship Id="rId29" Type="http://schemas.openxmlformats.org/officeDocument/2006/relationships/hyperlink" Target="http://ccpe.kennesaw.edu/professional/management/gerontology/" TargetMode="External"/><Relationship Id="rId41" Type="http://schemas.openxmlformats.org/officeDocument/2006/relationships/hyperlink" Target="http://www.alag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aging.dhs.georgia.gov/sites/aging.dhs.georgia.gov/files/Aging.Internship.Facts.2014.pdf" TargetMode="External"/><Relationship Id="rId11" Type="http://schemas.openxmlformats.org/officeDocument/2006/relationships/hyperlink" Target="http://www.aghe.org/resources/careers-in-aging" TargetMode="External"/><Relationship Id="rId24" Type="http://schemas.openxmlformats.org/officeDocument/2006/relationships/hyperlink" Target="http://academics.columbusstate.edu/catalogs/2005-2006/college_cos.htm" TargetMode="External"/><Relationship Id="rId32" Type="http://schemas.openxmlformats.org/officeDocument/2006/relationships/hyperlink" Target="http://ung.edu/graduate-studies/programs/certificate-of-gerontology.php" TargetMode="External"/><Relationship Id="rId37" Type="http://schemas.openxmlformats.org/officeDocument/2006/relationships/hyperlink" Target="http://www.alz.org/georgia/" TargetMode="External"/><Relationship Id="rId40" Type="http://schemas.openxmlformats.org/officeDocument/2006/relationships/hyperlink" Target="http://www.gaccp.org/" TargetMode="External"/><Relationship Id="rId5" Type="http://schemas.openxmlformats.org/officeDocument/2006/relationships/hyperlink" Target="http://www.bumc.bu.edu/gms/files/2012/02/Top-30-fastest.pdf" TargetMode="External"/><Relationship Id="rId15" Type="http://schemas.openxmlformats.org/officeDocument/2006/relationships/hyperlink" Target="Visiting%20Nursing%20Home%20Residents" TargetMode="External"/><Relationship Id="rId23" Type="http://schemas.openxmlformats.org/officeDocument/2006/relationships/hyperlink" Target="http://www.clayton.edu/conted/Gerontology-PCC" TargetMode="External"/><Relationship Id="rId28" Type="http://schemas.openxmlformats.org/officeDocument/2006/relationships/hyperlink" Target="http://www.kennesaw.edu/gero/" TargetMode="External"/><Relationship Id="rId36" Type="http://schemas.openxmlformats.org/officeDocument/2006/relationships/hyperlink" Target="http://states.aarp.org/region/georgia/" TargetMode="External"/><Relationship Id="rId10" Type="http://schemas.openxmlformats.org/officeDocument/2006/relationships/hyperlink" Target="http://www.agework.com/agework/" TargetMode="External"/><Relationship Id="rId19" Type="http://schemas.openxmlformats.org/officeDocument/2006/relationships/hyperlink" Target="http://www.dorotusa.org/site/PageServer?pagename=seniors_programs_youth_D" TargetMode="External"/><Relationship Id="rId31" Type="http://schemas.openxmlformats.org/officeDocument/2006/relationships/hyperlink" Target="https://www.publichealth.uga.edu/geron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ging.dhs.georgia.gov/find-career-opportunities-das" TargetMode="External"/><Relationship Id="rId14" Type="http://schemas.openxmlformats.org/officeDocument/2006/relationships/hyperlink" Target="http://www.cswe.org/File.aspx?id=14568" TargetMode="External"/><Relationship Id="rId22" Type="http://schemas.openxmlformats.org/officeDocument/2006/relationships/hyperlink" Target="http://www.centralgatech.edu/studserv/career_services/program_outlook_detail.cfm?program=GE13" TargetMode="External"/><Relationship Id="rId27" Type="http://schemas.openxmlformats.org/officeDocument/2006/relationships/hyperlink" Target="http://gerontology.gsu.edu/" TargetMode="External"/><Relationship Id="rId30" Type="http://schemas.openxmlformats.org/officeDocument/2006/relationships/hyperlink" Target="https://nursing.mercer.edu/academics/master/critical-care/" TargetMode="External"/><Relationship Id="rId35" Type="http://schemas.openxmlformats.org/officeDocument/2006/relationships/hyperlink" Target="http://www.ageinplace.org/Local-Chapters/Greater-Atlant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chdunn</dc:creator>
  <cp:lastModifiedBy>chdunn</cp:lastModifiedBy>
  <cp:revision>10</cp:revision>
  <dcterms:created xsi:type="dcterms:W3CDTF">2015-03-30T13:34:00Z</dcterms:created>
  <dcterms:modified xsi:type="dcterms:W3CDTF">2015-03-31T19:35:00Z</dcterms:modified>
</cp:coreProperties>
</file>